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21F8E" w14:textId="5CC9EEB9" w:rsidR="00AB21CD" w:rsidRPr="00984C71" w:rsidRDefault="000B4277">
      <w:pPr>
        <w:pStyle w:val="Heading1"/>
        <w:rPr>
          <w:rFonts w:ascii="Times New Roman" w:hAnsi="Times New Roman" w:cs="Times New Roman"/>
          <w:color w:val="auto"/>
          <w:kern w:val="2"/>
          <w:sz w:val="24"/>
          <w:szCs w:val="24"/>
          <w:lang w:val="et-EE"/>
          <w14:ligatures w14:val="standardContextual"/>
        </w:rPr>
      </w:pPr>
      <w:r w:rsidRPr="00984C71">
        <w:rPr>
          <w:rFonts w:ascii="Times New Roman" w:hAnsi="Times New Roman" w:cs="Times New Roman"/>
          <w:color w:val="auto"/>
          <w:kern w:val="2"/>
          <w:sz w:val="24"/>
          <w:szCs w:val="24"/>
          <w:lang w:val="et-EE"/>
          <w14:ligatures w14:val="standardContextual"/>
        </w:rPr>
        <w:t xml:space="preserve">Annex </w:t>
      </w:r>
      <w:r w:rsidR="008F16EA">
        <w:rPr>
          <w:rFonts w:ascii="Times New Roman" w:hAnsi="Times New Roman" w:cs="Times New Roman"/>
          <w:color w:val="auto"/>
          <w:kern w:val="2"/>
          <w:sz w:val="24"/>
          <w:szCs w:val="24"/>
          <w:lang w:val="et-EE"/>
          <w14:ligatures w14:val="standardContextual"/>
        </w:rPr>
        <w:t>I</w:t>
      </w:r>
      <w:r w:rsidRPr="00984C71">
        <w:rPr>
          <w:rFonts w:ascii="Times New Roman" w:hAnsi="Times New Roman" w:cs="Times New Roman"/>
          <w:color w:val="auto"/>
          <w:kern w:val="2"/>
          <w:sz w:val="24"/>
          <w:szCs w:val="24"/>
          <w:lang w:val="et-EE"/>
          <w14:ligatures w14:val="standardContextual"/>
        </w:rPr>
        <w:t xml:space="preserve"> </w:t>
      </w:r>
      <w:r w:rsidR="00CC6B5F">
        <w:rPr>
          <w:rFonts w:ascii="Times New Roman" w:hAnsi="Times New Roman" w:cs="Times New Roman"/>
          <w:color w:val="auto"/>
          <w:kern w:val="2"/>
          <w:sz w:val="24"/>
          <w:szCs w:val="24"/>
          <w:lang w:val="et-EE"/>
          <w14:ligatures w14:val="standardContextual"/>
        </w:rPr>
        <w:t>-</w:t>
      </w:r>
      <w:r w:rsidR="006B3D54" w:rsidRPr="00984C71">
        <w:rPr>
          <w:rFonts w:ascii="Times New Roman" w:hAnsi="Times New Roman" w:cs="Times New Roman"/>
          <w:color w:val="auto"/>
          <w:kern w:val="2"/>
          <w:sz w:val="24"/>
          <w:szCs w:val="24"/>
          <w:lang w:val="et-EE"/>
          <w14:ligatures w14:val="standardContextual"/>
        </w:rPr>
        <w:t xml:space="preserve"> </w:t>
      </w:r>
      <w:r w:rsidRPr="00984C71">
        <w:rPr>
          <w:rFonts w:ascii="Times New Roman" w:hAnsi="Times New Roman" w:cs="Times New Roman"/>
          <w:color w:val="auto"/>
          <w:kern w:val="2"/>
          <w:sz w:val="24"/>
          <w:szCs w:val="24"/>
          <w:lang w:val="et-EE"/>
          <w14:ligatures w14:val="standardContextual"/>
        </w:rPr>
        <w:t>Selection Criteria Table</w:t>
      </w:r>
    </w:p>
    <w:p w14:paraId="799161E0" w14:textId="763D7B4F" w:rsidR="00AB21CD" w:rsidRDefault="000B4277">
      <w:r>
        <w:t xml:space="preserve">Tenderers shall complete the table below and submit the required supporting documents. All criteria are mandatory and assessed on a pass/fail basis. </w:t>
      </w:r>
    </w:p>
    <w:tbl>
      <w:tblPr>
        <w:tblStyle w:val="TableGrid"/>
        <w:tblW w:w="973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1261"/>
        <w:gridCol w:w="2155"/>
        <w:gridCol w:w="1664"/>
        <w:gridCol w:w="3486"/>
        <w:gridCol w:w="720"/>
      </w:tblGrid>
      <w:tr w:rsidR="00F5240E" w:rsidRPr="00F5240E" w14:paraId="6FC56E3C" w14:textId="77777777" w:rsidTr="00B52FE3">
        <w:tc>
          <w:tcPr>
            <w:tcW w:w="443" w:type="dxa"/>
            <w:shd w:val="clear" w:color="auto" w:fill="D9D9D9" w:themeFill="background1" w:themeFillShade="D9"/>
          </w:tcPr>
          <w:p w14:paraId="5964BFAA" w14:textId="77777777" w:rsidR="00F5240E" w:rsidRPr="005337ED" w:rsidRDefault="00F5240E">
            <w:pPr>
              <w:rPr>
                <w:b/>
                <w:bCs/>
                <w:sz w:val="16"/>
                <w:szCs w:val="16"/>
              </w:rPr>
            </w:pPr>
            <w:r w:rsidRPr="005337ED">
              <w:rPr>
                <w:b/>
                <w:bCs/>
                <w:sz w:val="16"/>
                <w:szCs w:val="16"/>
              </w:rPr>
              <w:t>No.</w:t>
            </w:r>
          </w:p>
        </w:tc>
        <w:tc>
          <w:tcPr>
            <w:tcW w:w="1262" w:type="dxa"/>
            <w:shd w:val="clear" w:color="auto" w:fill="D9D9D9" w:themeFill="background1" w:themeFillShade="D9"/>
          </w:tcPr>
          <w:p w14:paraId="0919CF2D" w14:textId="77777777" w:rsidR="00F5240E" w:rsidRPr="005337ED" w:rsidRDefault="00F5240E">
            <w:pPr>
              <w:rPr>
                <w:b/>
                <w:bCs/>
                <w:sz w:val="16"/>
                <w:szCs w:val="16"/>
              </w:rPr>
            </w:pPr>
            <w:r w:rsidRPr="005337ED">
              <w:rPr>
                <w:b/>
                <w:bCs/>
                <w:sz w:val="16"/>
                <w:szCs w:val="16"/>
              </w:rPr>
              <w:t>Criterion</w:t>
            </w:r>
          </w:p>
        </w:tc>
        <w:tc>
          <w:tcPr>
            <w:tcW w:w="2157" w:type="dxa"/>
            <w:shd w:val="clear" w:color="auto" w:fill="D9D9D9" w:themeFill="background1" w:themeFillShade="D9"/>
          </w:tcPr>
          <w:p w14:paraId="3E2DB2D6" w14:textId="77777777" w:rsidR="00F5240E" w:rsidRPr="005337ED" w:rsidRDefault="00F5240E">
            <w:pPr>
              <w:rPr>
                <w:b/>
                <w:bCs/>
                <w:sz w:val="16"/>
                <w:szCs w:val="16"/>
              </w:rPr>
            </w:pPr>
            <w:r w:rsidRPr="005337ED">
              <w:rPr>
                <w:b/>
                <w:bCs/>
                <w:sz w:val="16"/>
                <w:szCs w:val="16"/>
              </w:rPr>
              <w:t>Minimum Requirement</w:t>
            </w:r>
          </w:p>
        </w:tc>
        <w:tc>
          <w:tcPr>
            <w:tcW w:w="1664" w:type="dxa"/>
            <w:shd w:val="clear" w:color="auto" w:fill="D9D9D9" w:themeFill="background1" w:themeFillShade="D9"/>
          </w:tcPr>
          <w:p w14:paraId="7A328C23" w14:textId="77777777" w:rsidR="00F5240E" w:rsidRPr="005337ED" w:rsidRDefault="00F5240E">
            <w:pPr>
              <w:rPr>
                <w:b/>
                <w:bCs/>
                <w:sz w:val="16"/>
                <w:szCs w:val="16"/>
              </w:rPr>
            </w:pPr>
            <w:r w:rsidRPr="005337ED">
              <w:rPr>
                <w:b/>
                <w:bCs/>
                <w:sz w:val="16"/>
                <w:szCs w:val="16"/>
              </w:rPr>
              <w:t>Documents to be Submitted</w:t>
            </w:r>
          </w:p>
        </w:tc>
        <w:tc>
          <w:tcPr>
            <w:tcW w:w="3492" w:type="dxa"/>
            <w:shd w:val="clear" w:color="auto" w:fill="D9D9D9" w:themeFill="background1" w:themeFillShade="D9"/>
          </w:tcPr>
          <w:p w14:paraId="0037171A" w14:textId="2D8710BE" w:rsidR="00F5240E" w:rsidRPr="005337ED" w:rsidRDefault="00F5240E">
            <w:pPr>
              <w:rPr>
                <w:b/>
                <w:bCs/>
                <w:sz w:val="16"/>
                <w:szCs w:val="16"/>
              </w:rPr>
            </w:pPr>
            <w:r w:rsidRPr="005337ED">
              <w:rPr>
                <w:b/>
                <w:bCs/>
                <w:sz w:val="16"/>
                <w:szCs w:val="16"/>
              </w:rPr>
              <w:t>Tenderer’s Response/ Supporting Evidence/ Reference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644615F6" w14:textId="319A21F7" w:rsidR="00F5240E" w:rsidRPr="005337ED" w:rsidRDefault="00F5240E">
            <w:pPr>
              <w:rPr>
                <w:b/>
                <w:bCs/>
                <w:sz w:val="16"/>
                <w:szCs w:val="16"/>
              </w:rPr>
            </w:pPr>
            <w:r w:rsidRPr="005337ED">
              <w:rPr>
                <w:b/>
                <w:bCs/>
                <w:sz w:val="16"/>
                <w:szCs w:val="16"/>
              </w:rPr>
              <w:t>Pass/ Fail</w:t>
            </w:r>
          </w:p>
        </w:tc>
      </w:tr>
      <w:tr w:rsidR="00F5240E" w:rsidRPr="00F5240E" w14:paraId="4BB0DE51" w14:textId="77777777" w:rsidTr="00B52FE3">
        <w:tc>
          <w:tcPr>
            <w:tcW w:w="443" w:type="dxa"/>
          </w:tcPr>
          <w:p w14:paraId="0422D4E8" w14:textId="77777777" w:rsidR="00F5240E" w:rsidRPr="00F5240E" w:rsidRDefault="00F5240E">
            <w:pPr>
              <w:rPr>
                <w:sz w:val="16"/>
                <w:szCs w:val="16"/>
              </w:rPr>
            </w:pPr>
            <w:permStart w:id="965901238" w:edGrp="everyone" w:colFirst="4" w:colLast="4"/>
            <w:r w:rsidRPr="00F5240E">
              <w:rPr>
                <w:sz w:val="16"/>
                <w:szCs w:val="16"/>
              </w:rPr>
              <w:t>1</w:t>
            </w:r>
          </w:p>
        </w:tc>
        <w:tc>
          <w:tcPr>
            <w:tcW w:w="1262" w:type="dxa"/>
          </w:tcPr>
          <w:p w14:paraId="474E8B58" w14:textId="77777777" w:rsidR="00F5240E" w:rsidRPr="00F5240E" w:rsidRDefault="00F5240E">
            <w:pPr>
              <w:rPr>
                <w:sz w:val="16"/>
                <w:szCs w:val="16"/>
              </w:rPr>
            </w:pPr>
            <w:r w:rsidRPr="00F5240E">
              <w:rPr>
                <w:sz w:val="16"/>
                <w:szCs w:val="16"/>
              </w:rPr>
              <w:t>Legal &amp; EU Presence</w:t>
            </w:r>
          </w:p>
        </w:tc>
        <w:tc>
          <w:tcPr>
            <w:tcW w:w="2157" w:type="dxa"/>
          </w:tcPr>
          <w:p w14:paraId="2B447840" w14:textId="02AE1088" w:rsidR="00F5240E" w:rsidRPr="00F5240E" w:rsidRDefault="00F5240E">
            <w:pPr>
              <w:rPr>
                <w:sz w:val="16"/>
                <w:szCs w:val="16"/>
              </w:rPr>
            </w:pPr>
            <w:r w:rsidRPr="00F5240E">
              <w:rPr>
                <w:sz w:val="16"/>
                <w:szCs w:val="16"/>
              </w:rPr>
              <w:t>Established in the EU/EEA (registered office or permanent branch within the EU/EEA). Eligible under EU funding rules and not subject to exclusion. Not subject to bankruptcy</w:t>
            </w:r>
            <w:r w:rsidR="0026204C">
              <w:rPr>
                <w:sz w:val="16"/>
                <w:szCs w:val="16"/>
              </w:rPr>
              <w:t xml:space="preserve"> </w:t>
            </w:r>
            <w:r w:rsidR="0082231D">
              <w:rPr>
                <w:sz w:val="16"/>
                <w:szCs w:val="16"/>
              </w:rPr>
              <w:t>or</w:t>
            </w:r>
            <w:r w:rsidRPr="00F5240E">
              <w:rPr>
                <w:sz w:val="16"/>
                <w:szCs w:val="16"/>
              </w:rPr>
              <w:t xml:space="preserve"> insolvency</w:t>
            </w:r>
            <w:r w:rsidR="00A31D1F">
              <w:rPr>
                <w:sz w:val="16"/>
                <w:szCs w:val="16"/>
              </w:rPr>
              <w:t xml:space="preserve"> proceedings</w:t>
            </w:r>
            <w:r w:rsidRPr="00F5240E">
              <w:rPr>
                <w:sz w:val="16"/>
                <w:szCs w:val="16"/>
              </w:rPr>
              <w:t>.</w:t>
            </w:r>
          </w:p>
        </w:tc>
        <w:tc>
          <w:tcPr>
            <w:tcW w:w="1664" w:type="dxa"/>
          </w:tcPr>
          <w:p w14:paraId="7CC5FB73" w14:textId="324C4EFC" w:rsidR="00F5240E" w:rsidRPr="00F5240E" w:rsidRDefault="00F5240E">
            <w:pPr>
              <w:rPr>
                <w:sz w:val="16"/>
                <w:szCs w:val="16"/>
              </w:rPr>
            </w:pPr>
            <w:r w:rsidRPr="00F5240E">
              <w:rPr>
                <w:sz w:val="16"/>
                <w:szCs w:val="16"/>
              </w:rPr>
              <w:t>• Company registration extract (EU Member State)</w:t>
            </w:r>
            <w:r w:rsidRPr="00F5240E">
              <w:rPr>
                <w:sz w:val="16"/>
                <w:szCs w:val="16"/>
              </w:rPr>
              <w:br/>
              <w:t>• Proof of EU/EEA establishment (if branch)</w:t>
            </w:r>
            <w:r w:rsidRPr="00F5240E">
              <w:rPr>
                <w:sz w:val="16"/>
                <w:szCs w:val="16"/>
              </w:rPr>
              <w:br/>
            </w:r>
            <w:r w:rsidRPr="005472E9">
              <w:rPr>
                <w:sz w:val="16"/>
                <w:szCs w:val="16"/>
              </w:rPr>
              <w:t xml:space="preserve">• Signed </w:t>
            </w:r>
            <w:r w:rsidR="00136CE4" w:rsidRPr="005472E9">
              <w:rPr>
                <w:sz w:val="16"/>
                <w:szCs w:val="16"/>
              </w:rPr>
              <w:t>Eligibility</w:t>
            </w:r>
            <w:r w:rsidRPr="005472E9">
              <w:rPr>
                <w:sz w:val="16"/>
                <w:szCs w:val="16"/>
              </w:rPr>
              <w:t xml:space="preserve"> of Compliance</w:t>
            </w:r>
            <w:r w:rsidR="00C37DC4" w:rsidRPr="005472E9">
              <w:rPr>
                <w:sz w:val="16"/>
                <w:szCs w:val="16"/>
              </w:rPr>
              <w:t xml:space="preserve"> S</w:t>
            </w:r>
            <w:r w:rsidR="00FE1A1D">
              <w:rPr>
                <w:sz w:val="16"/>
                <w:szCs w:val="16"/>
              </w:rPr>
              <w:t>tatement</w:t>
            </w:r>
            <w:r w:rsidR="0028730D" w:rsidRPr="005472E9">
              <w:rPr>
                <w:sz w:val="16"/>
                <w:szCs w:val="16"/>
              </w:rPr>
              <w:t xml:space="preserve"> </w:t>
            </w:r>
            <w:r w:rsidR="008F05E3" w:rsidRPr="005472E9">
              <w:rPr>
                <w:sz w:val="16"/>
                <w:szCs w:val="16"/>
              </w:rPr>
              <w:t>(Annex II)</w:t>
            </w:r>
            <w:r w:rsidR="00EB088C" w:rsidRPr="005472E9">
              <w:rPr>
                <w:sz w:val="16"/>
                <w:szCs w:val="16"/>
              </w:rPr>
              <w:t xml:space="preserve"> or </w:t>
            </w:r>
            <w:r w:rsidR="00A54399" w:rsidRPr="005472E9">
              <w:rPr>
                <w:sz w:val="16"/>
                <w:szCs w:val="16"/>
              </w:rPr>
              <w:t>an official</w:t>
            </w:r>
            <w:r w:rsidR="00A54399" w:rsidRPr="00A54399">
              <w:rPr>
                <w:sz w:val="16"/>
                <w:szCs w:val="16"/>
              </w:rPr>
              <w:t xml:space="preserve"> certificate issued by the competent authority</w:t>
            </w:r>
            <w:r w:rsidR="00A54399">
              <w:rPr>
                <w:sz w:val="16"/>
                <w:szCs w:val="16"/>
              </w:rPr>
              <w:t>.</w:t>
            </w:r>
          </w:p>
        </w:tc>
        <w:tc>
          <w:tcPr>
            <w:tcW w:w="3492" w:type="dxa"/>
          </w:tcPr>
          <w:p w14:paraId="524C6090" w14:textId="65F1F551" w:rsidR="00F5240E" w:rsidRPr="00F5240E" w:rsidRDefault="00F5240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36D95C26" w14:textId="64539C77" w:rsidR="00F5240E" w:rsidRPr="00F5240E" w:rsidRDefault="00F5240E">
            <w:pPr>
              <w:rPr>
                <w:sz w:val="16"/>
                <w:szCs w:val="16"/>
              </w:rPr>
            </w:pPr>
          </w:p>
        </w:tc>
      </w:tr>
      <w:tr w:rsidR="00F5240E" w:rsidRPr="00F5240E" w14:paraId="41FF53AE" w14:textId="77777777" w:rsidTr="00B52FE3">
        <w:tc>
          <w:tcPr>
            <w:tcW w:w="443" w:type="dxa"/>
          </w:tcPr>
          <w:p w14:paraId="5B4DB253" w14:textId="77777777" w:rsidR="00F5240E" w:rsidRPr="00AF3645" w:rsidRDefault="00F5240E">
            <w:pPr>
              <w:rPr>
                <w:sz w:val="16"/>
                <w:szCs w:val="16"/>
              </w:rPr>
            </w:pPr>
            <w:permStart w:id="465852212" w:edGrp="everyone" w:colFirst="4" w:colLast="4"/>
            <w:permEnd w:id="965901238"/>
            <w:r w:rsidRPr="00AF3645">
              <w:rPr>
                <w:sz w:val="16"/>
                <w:szCs w:val="16"/>
              </w:rPr>
              <w:t>2</w:t>
            </w:r>
          </w:p>
        </w:tc>
        <w:tc>
          <w:tcPr>
            <w:tcW w:w="1262" w:type="dxa"/>
          </w:tcPr>
          <w:p w14:paraId="4EBEFF61" w14:textId="77777777" w:rsidR="00F5240E" w:rsidRPr="00AF3645" w:rsidRDefault="00F5240E">
            <w:pPr>
              <w:rPr>
                <w:sz w:val="16"/>
                <w:szCs w:val="16"/>
              </w:rPr>
            </w:pPr>
            <w:r w:rsidRPr="00AF3645">
              <w:rPr>
                <w:sz w:val="16"/>
                <w:szCs w:val="16"/>
              </w:rPr>
              <w:t>Compliance with EU Sanctions</w:t>
            </w:r>
          </w:p>
        </w:tc>
        <w:tc>
          <w:tcPr>
            <w:tcW w:w="2157" w:type="dxa"/>
          </w:tcPr>
          <w:p w14:paraId="1058154A" w14:textId="77777777" w:rsidR="00F5240E" w:rsidRPr="00AF3645" w:rsidRDefault="00F5240E">
            <w:pPr>
              <w:rPr>
                <w:sz w:val="16"/>
                <w:szCs w:val="16"/>
              </w:rPr>
            </w:pPr>
            <w:r w:rsidRPr="00AF3645">
              <w:rPr>
                <w:sz w:val="16"/>
                <w:szCs w:val="16"/>
              </w:rPr>
              <w:t>Candidate, parent company, and key subcontractors must not be subject to EU restrictive measures or sanctions in force. Certification required. Any tenderer in violation will be excluded.</w:t>
            </w:r>
          </w:p>
        </w:tc>
        <w:tc>
          <w:tcPr>
            <w:tcW w:w="1664" w:type="dxa"/>
          </w:tcPr>
          <w:p w14:paraId="1E3584B0" w14:textId="39E99B76" w:rsidR="00F5240E" w:rsidRPr="00AF3645" w:rsidRDefault="00F5240E">
            <w:pPr>
              <w:rPr>
                <w:sz w:val="16"/>
                <w:szCs w:val="16"/>
              </w:rPr>
            </w:pPr>
            <w:r w:rsidRPr="00AF3645">
              <w:rPr>
                <w:sz w:val="16"/>
                <w:szCs w:val="16"/>
              </w:rPr>
              <w:t xml:space="preserve">• </w:t>
            </w:r>
            <w:r w:rsidRPr="005472E9">
              <w:rPr>
                <w:sz w:val="16"/>
                <w:szCs w:val="16"/>
              </w:rPr>
              <w:t xml:space="preserve">Signed Sanctions </w:t>
            </w:r>
            <w:r w:rsidR="00C37DC4" w:rsidRPr="005472E9">
              <w:rPr>
                <w:sz w:val="16"/>
                <w:szCs w:val="16"/>
              </w:rPr>
              <w:t>c</w:t>
            </w:r>
            <w:r w:rsidRPr="005472E9">
              <w:rPr>
                <w:sz w:val="16"/>
                <w:szCs w:val="16"/>
              </w:rPr>
              <w:t xml:space="preserve"> (Annex I</w:t>
            </w:r>
            <w:r w:rsidR="008F05E3" w:rsidRPr="005472E9">
              <w:rPr>
                <w:sz w:val="16"/>
                <w:szCs w:val="16"/>
              </w:rPr>
              <w:t>II</w:t>
            </w:r>
            <w:r w:rsidRPr="005472E9">
              <w:rPr>
                <w:sz w:val="16"/>
                <w:szCs w:val="16"/>
              </w:rPr>
              <w:t>)</w:t>
            </w:r>
            <w:r w:rsidRPr="00AF3645">
              <w:rPr>
                <w:sz w:val="16"/>
                <w:szCs w:val="16"/>
              </w:rPr>
              <w:br/>
              <w:t>• (Optional) Evidence of sanctions list check</w:t>
            </w:r>
          </w:p>
        </w:tc>
        <w:tc>
          <w:tcPr>
            <w:tcW w:w="3492" w:type="dxa"/>
          </w:tcPr>
          <w:p w14:paraId="06300E63" w14:textId="72F1046C" w:rsidR="00F5240E" w:rsidRPr="00F5240E" w:rsidRDefault="00F5240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50AE18EE" w14:textId="77777777" w:rsidR="00F5240E" w:rsidRPr="00F5240E" w:rsidRDefault="00F5240E">
            <w:pPr>
              <w:rPr>
                <w:sz w:val="16"/>
                <w:szCs w:val="16"/>
              </w:rPr>
            </w:pPr>
          </w:p>
        </w:tc>
      </w:tr>
      <w:tr w:rsidR="00F5240E" w:rsidRPr="00F5240E" w14:paraId="1474D40D" w14:textId="77777777" w:rsidTr="0011152B">
        <w:tc>
          <w:tcPr>
            <w:tcW w:w="443" w:type="dxa"/>
          </w:tcPr>
          <w:p w14:paraId="7B39FF4B" w14:textId="77777777" w:rsidR="00F5240E" w:rsidRPr="00AF3645" w:rsidRDefault="00F5240E">
            <w:pPr>
              <w:rPr>
                <w:sz w:val="16"/>
                <w:szCs w:val="16"/>
              </w:rPr>
            </w:pPr>
            <w:permStart w:id="1926715247" w:edGrp="everyone" w:colFirst="4" w:colLast="4"/>
            <w:permEnd w:id="465852212"/>
            <w:r w:rsidRPr="00AF3645">
              <w:rPr>
                <w:sz w:val="16"/>
                <w:szCs w:val="16"/>
              </w:rPr>
              <w:t>3</w:t>
            </w:r>
          </w:p>
        </w:tc>
        <w:tc>
          <w:tcPr>
            <w:tcW w:w="1262" w:type="dxa"/>
          </w:tcPr>
          <w:p w14:paraId="7B03CC37" w14:textId="77777777" w:rsidR="00F5240E" w:rsidRPr="00AF3645" w:rsidRDefault="00F5240E">
            <w:pPr>
              <w:rPr>
                <w:sz w:val="16"/>
                <w:szCs w:val="16"/>
              </w:rPr>
            </w:pPr>
            <w:r w:rsidRPr="00AF3645">
              <w:rPr>
                <w:sz w:val="16"/>
                <w:szCs w:val="16"/>
              </w:rPr>
              <w:t>Experience</w:t>
            </w:r>
          </w:p>
        </w:tc>
        <w:tc>
          <w:tcPr>
            <w:tcW w:w="2157" w:type="dxa"/>
          </w:tcPr>
          <w:p w14:paraId="5BBE5071" w14:textId="51F3A048" w:rsidR="00F5240E" w:rsidRPr="00AF3645" w:rsidRDefault="00F5240E">
            <w:pPr>
              <w:rPr>
                <w:sz w:val="16"/>
                <w:szCs w:val="16"/>
              </w:rPr>
            </w:pPr>
            <w:r w:rsidRPr="00AF3645">
              <w:rPr>
                <w:sz w:val="16"/>
                <w:szCs w:val="16"/>
              </w:rPr>
              <w:t>Minimum of 5 comparable contracts for supply &amp; installation of onshore wind turbines</w:t>
            </w:r>
            <w:r w:rsidR="0F2BE4A9" w:rsidRPr="00AF3645">
              <w:rPr>
                <w:sz w:val="16"/>
                <w:szCs w:val="16"/>
              </w:rPr>
              <w:t>, with installed capacity</w:t>
            </w:r>
            <w:r w:rsidRPr="00AF3645">
              <w:rPr>
                <w:sz w:val="16"/>
                <w:szCs w:val="16"/>
              </w:rPr>
              <w:t xml:space="preserve"> ≥100 MW each, completed in the EU/EEA during the last 5 years, including commissioning.</w:t>
            </w:r>
          </w:p>
        </w:tc>
        <w:tc>
          <w:tcPr>
            <w:tcW w:w="1664" w:type="dxa"/>
          </w:tcPr>
          <w:p w14:paraId="2F20DFA2" w14:textId="77777777" w:rsidR="00F5240E" w:rsidRPr="00AF3645" w:rsidRDefault="00F5240E">
            <w:pPr>
              <w:rPr>
                <w:sz w:val="16"/>
                <w:szCs w:val="16"/>
              </w:rPr>
            </w:pPr>
            <w:r w:rsidRPr="00AF3645">
              <w:rPr>
                <w:sz w:val="16"/>
                <w:szCs w:val="16"/>
              </w:rPr>
              <w:t>• List of references (client, scope, year, value, role)</w:t>
            </w:r>
            <w:r w:rsidRPr="00AF3645">
              <w:rPr>
                <w:sz w:val="16"/>
                <w:szCs w:val="16"/>
              </w:rPr>
              <w:br/>
              <w:t>• Certificates of satisfactory execution (if available)</w:t>
            </w:r>
          </w:p>
        </w:tc>
        <w:tc>
          <w:tcPr>
            <w:tcW w:w="3492" w:type="dxa"/>
          </w:tcPr>
          <w:p w14:paraId="1B3028DD" w14:textId="77777777" w:rsidR="00F5240E" w:rsidRPr="00F5240E" w:rsidRDefault="00F5240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0803CA4E" w14:textId="77777777" w:rsidR="00F5240E" w:rsidRPr="00F5240E" w:rsidRDefault="00F5240E">
            <w:pPr>
              <w:rPr>
                <w:sz w:val="16"/>
                <w:szCs w:val="16"/>
              </w:rPr>
            </w:pPr>
          </w:p>
        </w:tc>
      </w:tr>
      <w:tr w:rsidR="00F5240E" w:rsidRPr="00F5240E" w14:paraId="5CA539D3" w14:textId="77777777" w:rsidTr="008046E8">
        <w:tc>
          <w:tcPr>
            <w:tcW w:w="443" w:type="dxa"/>
          </w:tcPr>
          <w:p w14:paraId="60F7B5A9" w14:textId="77777777" w:rsidR="00F5240E" w:rsidRPr="00AF3645" w:rsidRDefault="00F5240E">
            <w:pPr>
              <w:rPr>
                <w:sz w:val="16"/>
                <w:szCs w:val="16"/>
              </w:rPr>
            </w:pPr>
            <w:permStart w:id="1106866014" w:edGrp="everyone" w:colFirst="4" w:colLast="4"/>
            <w:permEnd w:id="1926715247"/>
            <w:r w:rsidRPr="00AF3645">
              <w:rPr>
                <w:sz w:val="16"/>
                <w:szCs w:val="16"/>
              </w:rPr>
              <w:t>4</w:t>
            </w:r>
          </w:p>
        </w:tc>
        <w:tc>
          <w:tcPr>
            <w:tcW w:w="1262" w:type="dxa"/>
          </w:tcPr>
          <w:p w14:paraId="1A01046A" w14:textId="77777777" w:rsidR="00F5240E" w:rsidRPr="00AF3645" w:rsidRDefault="00F5240E">
            <w:pPr>
              <w:rPr>
                <w:sz w:val="16"/>
                <w:szCs w:val="16"/>
              </w:rPr>
            </w:pPr>
            <w:r w:rsidRPr="00AF3645">
              <w:rPr>
                <w:sz w:val="16"/>
                <w:szCs w:val="16"/>
              </w:rPr>
              <w:t>Financial Capacity</w:t>
            </w:r>
          </w:p>
        </w:tc>
        <w:tc>
          <w:tcPr>
            <w:tcW w:w="2157" w:type="dxa"/>
          </w:tcPr>
          <w:p w14:paraId="34131F30" w14:textId="20079A62" w:rsidR="00F5240E" w:rsidRPr="00AF3645" w:rsidRDefault="00F5240E">
            <w:pPr>
              <w:rPr>
                <w:sz w:val="16"/>
                <w:szCs w:val="16"/>
              </w:rPr>
            </w:pPr>
            <w:r w:rsidRPr="00AF3645">
              <w:rPr>
                <w:sz w:val="16"/>
                <w:szCs w:val="16"/>
              </w:rPr>
              <w:t xml:space="preserve">Average annual turnover ≥ €300 million over the last 3 financial years. Positive equity. </w:t>
            </w:r>
          </w:p>
        </w:tc>
        <w:tc>
          <w:tcPr>
            <w:tcW w:w="1664" w:type="dxa"/>
          </w:tcPr>
          <w:p w14:paraId="5CA0559E" w14:textId="4C52DC30" w:rsidR="00F5240E" w:rsidRPr="00AF3645" w:rsidRDefault="00F5240E">
            <w:pPr>
              <w:rPr>
                <w:sz w:val="16"/>
                <w:szCs w:val="16"/>
              </w:rPr>
            </w:pPr>
            <w:r w:rsidRPr="00AF3645">
              <w:rPr>
                <w:sz w:val="16"/>
                <w:szCs w:val="16"/>
              </w:rPr>
              <w:t>• Audited financial statements (last 3 years)</w:t>
            </w:r>
            <w:r w:rsidRPr="00AF3645">
              <w:rPr>
                <w:sz w:val="16"/>
                <w:szCs w:val="16"/>
              </w:rPr>
              <w:br/>
              <w:t>• Declaration of turnover</w:t>
            </w:r>
          </w:p>
        </w:tc>
        <w:tc>
          <w:tcPr>
            <w:tcW w:w="3492" w:type="dxa"/>
          </w:tcPr>
          <w:p w14:paraId="0E017ECB" w14:textId="77777777" w:rsidR="00F5240E" w:rsidRPr="00F5240E" w:rsidRDefault="00F5240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7E31EEDB" w14:textId="77777777" w:rsidR="00F5240E" w:rsidRPr="00F5240E" w:rsidRDefault="00F5240E">
            <w:pPr>
              <w:rPr>
                <w:sz w:val="16"/>
                <w:szCs w:val="16"/>
              </w:rPr>
            </w:pPr>
          </w:p>
        </w:tc>
      </w:tr>
      <w:tr w:rsidR="00F5240E" w:rsidRPr="00F5240E" w14:paraId="4DE52496" w14:textId="77777777" w:rsidTr="008046E8">
        <w:tc>
          <w:tcPr>
            <w:tcW w:w="443" w:type="dxa"/>
          </w:tcPr>
          <w:p w14:paraId="49A82DA4" w14:textId="77777777" w:rsidR="00F5240E" w:rsidRPr="00F5240E" w:rsidRDefault="00F5240E">
            <w:pPr>
              <w:rPr>
                <w:sz w:val="16"/>
                <w:szCs w:val="16"/>
              </w:rPr>
            </w:pPr>
            <w:permStart w:id="1471556262" w:edGrp="everyone" w:colFirst="4" w:colLast="4"/>
            <w:permEnd w:id="1106866014"/>
            <w:r w:rsidRPr="00F5240E">
              <w:rPr>
                <w:sz w:val="16"/>
                <w:szCs w:val="16"/>
              </w:rPr>
              <w:t>5</w:t>
            </w:r>
          </w:p>
        </w:tc>
        <w:tc>
          <w:tcPr>
            <w:tcW w:w="1262" w:type="dxa"/>
          </w:tcPr>
          <w:p w14:paraId="53EBCC30" w14:textId="77777777" w:rsidR="00F5240E" w:rsidRPr="00F5240E" w:rsidRDefault="00F5240E">
            <w:pPr>
              <w:rPr>
                <w:sz w:val="16"/>
                <w:szCs w:val="16"/>
              </w:rPr>
            </w:pPr>
            <w:r w:rsidRPr="00F5240E">
              <w:rPr>
                <w:sz w:val="16"/>
                <w:szCs w:val="16"/>
              </w:rPr>
              <w:t>Technical Capacity</w:t>
            </w:r>
          </w:p>
        </w:tc>
        <w:tc>
          <w:tcPr>
            <w:tcW w:w="2157" w:type="dxa"/>
          </w:tcPr>
          <w:p w14:paraId="18051E96" w14:textId="77777777" w:rsidR="00F5240E" w:rsidRPr="00F5240E" w:rsidRDefault="00F5240E">
            <w:pPr>
              <w:rPr>
                <w:sz w:val="16"/>
                <w:szCs w:val="16"/>
              </w:rPr>
            </w:pPr>
            <w:r w:rsidRPr="00F5240E">
              <w:rPr>
                <w:sz w:val="16"/>
                <w:szCs w:val="16"/>
              </w:rPr>
              <w:t>CE marking and IEC 61400 certification for turbines. Compliance with national grid code of Latvia. EU-based service and maintenance capacity with spare parts availability ≤ 14 calendar days.</w:t>
            </w:r>
          </w:p>
        </w:tc>
        <w:tc>
          <w:tcPr>
            <w:tcW w:w="1664" w:type="dxa"/>
          </w:tcPr>
          <w:p w14:paraId="17732F78" w14:textId="6285C6BA" w:rsidR="00F5240E" w:rsidRPr="00F5240E" w:rsidRDefault="00F5240E">
            <w:pPr>
              <w:rPr>
                <w:sz w:val="16"/>
                <w:szCs w:val="16"/>
              </w:rPr>
            </w:pPr>
            <w:r w:rsidRPr="00F5240E">
              <w:rPr>
                <w:sz w:val="16"/>
                <w:szCs w:val="16"/>
              </w:rPr>
              <w:t>• CE &amp; IEC certificates</w:t>
            </w:r>
            <w:r w:rsidRPr="00F5240E">
              <w:rPr>
                <w:sz w:val="16"/>
                <w:szCs w:val="16"/>
              </w:rPr>
              <w:br/>
            </w:r>
            <w:r w:rsidRPr="00226F6A">
              <w:rPr>
                <w:sz w:val="16"/>
                <w:szCs w:val="16"/>
              </w:rPr>
              <w:t xml:space="preserve">• </w:t>
            </w:r>
            <w:r w:rsidR="005F2AA7">
              <w:rPr>
                <w:sz w:val="16"/>
                <w:szCs w:val="16"/>
              </w:rPr>
              <w:t xml:space="preserve">Signed </w:t>
            </w:r>
            <w:r w:rsidRPr="00226F6A">
              <w:rPr>
                <w:sz w:val="16"/>
                <w:szCs w:val="16"/>
              </w:rPr>
              <w:t xml:space="preserve">Grid code compliance </w:t>
            </w:r>
            <w:r w:rsidR="00150235" w:rsidRPr="00226F6A">
              <w:rPr>
                <w:sz w:val="16"/>
                <w:szCs w:val="16"/>
              </w:rPr>
              <w:t>S</w:t>
            </w:r>
            <w:r w:rsidRPr="00226F6A">
              <w:rPr>
                <w:sz w:val="16"/>
                <w:szCs w:val="16"/>
              </w:rPr>
              <w:t>tatement</w:t>
            </w:r>
            <w:r w:rsidR="009B5896" w:rsidRPr="00226F6A">
              <w:rPr>
                <w:sz w:val="16"/>
                <w:szCs w:val="16"/>
              </w:rPr>
              <w:t xml:space="preserve"> (Annex IV)</w:t>
            </w:r>
            <w:r w:rsidRPr="00F5240E">
              <w:rPr>
                <w:sz w:val="16"/>
                <w:szCs w:val="16"/>
              </w:rPr>
              <w:br/>
              <w:t xml:space="preserve">• Evidence of EU service/maintenance </w:t>
            </w:r>
            <w:r w:rsidR="0051034B" w:rsidRPr="00F5240E">
              <w:rPr>
                <w:sz w:val="16"/>
                <w:szCs w:val="16"/>
              </w:rPr>
              <w:t>center</w:t>
            </w:r>
            <w:r w:rsidRPr="00F5240E">
              <w:rPr>
                <w:sz w:val="16"/>
                <w:szCs w:val="16"/>
              </w:rPr>
              <w:br/>
            </w:r>
            <w:r w:rsidRPr="002B5C16">
              <w:rPr>
                <w:sz w:val="16"/>
                <w:szCs w:val="16"/>
              </w:rPr>
              <w:t xml:space="preserve">• </w:t>
            </w:r>
            <w:r w:rsidR="005F2AA7">
              <w:rPr>
                <w:sz w:val="16"/>
                <w:szCs w:val="16"/>
              </w:rPr>
              <w:t>Signed s</w:t>
            </w:r>
            <w:r w:rsidRPr="002B5C16">
              <w:rPr>
                <w:sz w:val="16"/>
                <w:szCs w:val="16"/>
              </w:rPr>
              <w:t>pare parts availability statement</w:t>
            </w:r>
            <w:r w:rsidR="005765C2" w:rsidRPr="002B5C16">
              <w:rPr>
                <w:sz w:val="16"/>
                <w:szCs w:val="16"/>
              </w:rPr>
              <w:t xml:space="preserve"> (Annex IV)</w:t>
            </w:r>
          </w:p>
        </w:tc>
        <w:tc>
          <w:tcPr>
            <w:tcW w:w="3492" w:type="dxa"/>
          </w:tcPr>
          <w:p w14:paraId="38F0D34E" w14:textId="77777777" w:rsidR="00F5240E" w:rsidRPr="00F5240E" w:rsidRDefault="00F5240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02D559DD" w14:textId="77777777" w:rsidR="00F5240E" w:rsidRPr="00F5240E" w:rsidRDefault="00F5240E">
            <w:pPr>
              <w:rPr>
                <w:sz w:val="16"/>
                <w:szCs w:val="16"/>
              </w:rPr>
            </w:pPr>
          </w:p>
        </w:tc>
      </w:tr>
      <w:tr w:rsidR="00F5240E" w:rsidRPr="00F5240E" w14:paraId="3204147E" w14:textId="77777777" w:rsidTr="008046E8">
        <w:tc>
          <w:tcPr>
            <w:tcW w:w="443" w:type="dxa"/>
          </w:tcPr>
          <w:p w14:paraId="6AB97C43" w14:textId="77777777" w:rsidR="00F5240E" w:rsidRPr="00F5240E" w:rsidRDefault="00F5240E">
            <w:pPr>
              <w:rPr>
                <w:sz w:val="16"/>
                <w:szCs w:val="16"/>
              </w:rPr>
            </w:pPr>
            <w:permStart w:id="820194117" w:edGrp="everyone" w:colFirst="4" w:colLast="4"/>
            <w:permEnd w:id="1471556262"/>
            <w:r w:rsidRPr="00F5240E">
              <w:rPr>
                <w:sz w:val="16"/>
                <w:szCs w:val="16"/>
              </w:rPr>
              <w:t>6</w:t>
            </w:r>
          </w:p>
        </w:tc>
        <w:tc>
          <w:tcPr>
            <w:tcW w:w="1262" w:type="dxa"/>
          </w:tcPr>
          <w:p w14:paraId="68E10B27" w14:textId="77777777" w:rsidR="00F5240E" w:rsidRPr="00F5240E" w:rsidRDefault="00F5240E">
            <w:pPr>
              <w:rPr>
                <w:sz w:val="16"/>
                <w:szCs w:val="16"/>
              </w:rPr>
            </w:pPr>
            <w:r w:rsidRPr="00F5240E">
              <w:rPr>
                <w:sz w:val="16"/>
                <w:szCs w:val="16"/>
              </w:rPr>
              <w:t>Sustainability &amp; Compliance</w:t>
            </w:r>
          </w:p>
        </w:tc>
        <w:tc>
          <w:tcPr>
            <w:tcW w:w="2157" w:type="dxa"/>
          </w:tcPr>
          <w:p w14:paraId="1C75B7D4" w14:textId="047021B6" w:rsidR="00F5240E" w:rsidRPr="00F5240E" w:rsidRDefault="00F5240E">
            <w:pPr>
              <w:rPr>
                <w:sz w:val="16"/>
                <w:szCs w:val="16"/>
              </w:rPr>
            </w:pPr>
            <w:r w:rsidRPr="00F5240E">
              <w:rPr>
                <w:sz w:val="16"/>
                <w:szCs w:val="16"/>
              </w:rPr>
              <w:t xml:space="preserve">Statement of compliance with EU environmental and social standards. Evidence of sustainable supply chain management, including exclusion of forced </w:t>
            </w:r>
            <w:r w:rsidR="000F76F0" w:rsidRPr="00F5240E">
              <w:rPr>
                <w:sz w:val="16"/>
                <w:szCs w:val="16"/>
              </w:rPr>
              <w:t>labor</w:t>
            </w:r>
            <w:r w:rsidRPr="00F5240E">
              <w:rPr>
                <w:sz w:val="16"/>
                <w:szCs w:val="16"/>
              </w:rPr>
              <w:t>and high-risk suppliers outside the EU.</w:t>
            </w:r>
          </w:p>
        </w:tc>
        <w:tc>
          <w:tcPr>
            <w:tcW w:w="1664" w:type="dxa"/>
          </w:tcPr>
          <w:p w14:paraId="6B19FFA1" w14:textId="2D44E742" w:rsidR="00F5240E" w:rsidRPr="00F5240E" w:rsidRDefault="00F5240E">
            <w:pPr>
              <w:rPr>
                <w:sz w:val="16"/>
                <w:szCs w:val="16"/>
              </w:rPr>
            </w:pPr>
            <w:r w:rsidRPr="00C1163B">
              <w:rPr>
                <w:sz w:val="16"/>
                <w:szCs w:val="16"/>
              </w:rPr>
              <w:t xml:space="preserve">• Signed </w:t>
            </w:r>
            <w:r w:rsidR="005F2AA7" w:rsidRPr="00C1163B">
              <w:rPr>
                <w:sz w:val="16"/>
                <w:szCs w:val="16"/>
              </w:rPr>
              <w:t>Sustainability &amp; Compliance</w:t>
            </w:r>
            <w:r w:rsidRPr="00C1163B">
              <w:rPr>
                <w:sz w:val="16"/>
                <w:szCs w:val="16"/>
              </w:rPr>
              <w:t xml:space="preserve"> </w:t>
            </w:r>
            <w:r w:rsidR="00C15534" w:rsidRPr="00C1163B">
              <w:rPr>
                <w:sz w:val="16"/>
                <w:szCs w:val="16"/>
              </w:rPr>
              <w:t>S</w:t>
            </w:r>
            <w:r w:rsidRPr="00C1163B">
              <w:rPr>
                <w:sz w:val="16"/>
                <w:szCs w:val="16"/>
              </w:rPr>
              <w:t>tatement</w:t>
            </w:r>
            <w:r w:rsidR="00BC57FB" w:rsidRPr="00C1163B">
              <w:rPr>
                <w:sz w:val="16"/>
                <w:szCs w:val="16"/>
              </w:rPr>
              <w:t xml:space="preserve"> (Annex V)</w:t>
            </w:r>
            <w:r w:rsidRPr="00F5240E">
              <w:rPr>
                <w:sz w:val="16"/>
                <w:szCs w:val="16"/>
              </w:rPr>
              <w:br/>
              <w:t>• Supply chain policy confirmation</w:t>
            </w:r>
          </w:p>
        </w:tc>
        <w:tc>
          <w:tcPr>
            <w:tcW w:w="3492" w:type="dxa"/>
          </w:tcPr>
          <w:p w14:paraId="5F70A57E" w14:textId="77777777" w:rsidR="00F5240E" w:rsidRPr="00F5240E" w:rsidRDefault="00F5240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630E2DE8" w14:textId="77777777" w:rsidR="00F5240E" w:rsidRPr="00F5240E" w:rsidRDefault="00F5240E">
            <w:pPr>
              <w:rPr>
                <w:sz w:val="16"/>
                <w:szCs w:val="16"/>
              </w:rPr>
            </w:pPr>
          </w:p>
        </w:tc>
      </w:tr>
      <w:tr w:rsidR="2DB50968" w14:paraId="6390CF1C" w14:textId="77777777" w:rsidTr="008046E8">
        <w:trPr>
          <w:trHeight w:val="300"/>
        </w:trPr>
        <w:tc>
          <w:tcPr>
            <w:tcW w:w="453" w:type="dxa"/>
          </w:tcPr>
          <w:p w14:paraId="23078846" w14:textId="64DFDB55" w:rsidR="4A9DEDBE" w:rsidRDefault="4A9DEDBE" w:rsidP="2DB50968">
            <w:pPr>
              <w:rPr>
                <w:sz w:val="16"/>
                <w:szCs w:val="16"/>
              </w:rPr>
            </w:pPr>
            <w:r w:rsidRPr="2DB50968">
              <w:rPr>
                <w:sz w:val="16"/>
                <w:szCs w:val="16"/>
              </w:rPr>
              <w:t>7</w:t>
            </w:r>
          </w:p>
        </w:tc>
        <w:tc>
          <w:tcPr>
            <w:tcW w:w="1261" w:type="dxa"/>
          </w:tcPr>
          <w:p w14:paraId="2AD279D0" w14:textId="5FCEA11C" w:rsidR="2DB50968" w:rsidRDefault="4A9DEDBE" w:rsidP="2DB50968">
            <w:pPr>
              <w:rPr>
                <w:sz w:val="16"/>
                <w:szCs w:val="16"/>
              </w:rPr>
            </w:pPr>
            <w:r w:rsidRPr="4FEFB46E">
              <w:rPr>
                <w:sz w:val="16"/>
                <w:szCs w:val="16"/>
              </w:rPr>
              <w:t>No conflict of interest</w:t>
            </w:r>
          </w:p>
        </w:tc>
        <w:tc>
          <w:tcPr>
            <w:tcW w:w="2155" w:type="dxa"/>
          </w:tcPr>
          <w:p w14:paraId="03A76939" w14:textId="6BBA4D7C" w:rsidR="2DB50968" w:rsidRDefault="4A9DEDBE" w:rsidP="2DB50968">
            <w:pPr>
              <w:rPr>
                <w:sz w:val="16"/>
                <w:szCs w:val="16"/>
              </w:rPr>
            </w:pPr>
            <w:r w:rsidRPr="4FEFB46E">
              <w:rPr>
                <w:sz w:val="16"/>
                <w:szCs w:val="16"/>
              </w:rPr>
              <w:t xml:space="preserve">Statement of absence of conflict of interest </w:t>
            </w:r>
            <w:r w:rsidR="52FCDA4F" w:rsidRPr="4FEFB46E">
              <w:rPr>
                <w:sz w:val="16"/>
                <w:szCs w:val="16"/>
              </w:rPr>
              <w:t>under Article 61 of Regulation (EU, Euratom) 2018/1046</w:t>
            </w:r>
          </w:p>
        </w:tc>
        <w:tc>
          <w:tcPr>
            <w:tcW w:w="1664" w:type="dxa"/>
          </w:tcPr>
          <w:p w14:paraId="2277C76D" w14:textId="62D8D8C1" w:rsidR="2DB50968" w:rsidRDefault="00306C09" w:rsidP="2DB50968">
            <w:pPr>
              <w:rPr>
                <w:sz w:val="16"/>
                <w:szCs w:val="16"/>
              </w:rPr>
            </w:pPr>
            <w:r w:rsidRPr="4FEFB46E">
              <w:rPr>
                <w:sz w:val="16"/>
                <w:szCs w:val="16"/>
              </w:rPr>
              <w:t>No conflict of interest</w:t>
            </w:r>
            <w:r w:rsidRPr="006E15A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Statement </w:t>
            </w:r>
            <w:r w:rsidR="00BC57FB" w:rsidRPr="006E15A0">
              <w:rPr>
                <w:sz w:val="16"/>
                <w:szCs w:val="16"/>
              </w:rPr>
              <w:t>(Annex VI)</w:t>
            </w:r>
          </w:p>
        </w:tc>
        <w:tc>
          <w:tcPr>
            <w:tcW w:w="3485" w:type="dxa"/>
          </w:tcPr>
          <w:p w14:paraId="0CFF5838" w14:textId="6698FCBA" w:rsidR="2DB50968" w:rsidRDefault="2DB50968" w:rsidP="2DB5096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7C10FE1C" w14:textId="6AD827B8" w:rsidR="2DB50968" w:rsidRDefault="2DB50968" w:rsidP="2DB50968">
            <w:pPr>
              <w:rPr>
                <w:sz w:val="16"/>
                <w:szCs w:val="16"/>
              </w:rPr>
            </w:pPr>
          </w:p>
        </w:tc>
      </w:tr>
      <w:permEnd w:id="820194117"/>
    </w:tbl>
    <w:p w14:paraId="6192FF3C" w14:textId="77777777" w:rsidR="00746C83" w:rsidRPr="00F5240E" w:rsidRDefault="00746C83">
      <w:pPr>
        <w:rPr>
          <w:sz w:val="16"/>
          <w:szCs w:val="16"/>
        </w:rPr>
      </w:pPr>
    </w:p>
    <w:sectPr w:rsidR="00746C83" w:rsidRPr="00F5240E" w:rsidSect="00034616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88649" w14:textId="77777777" w:rsidR="00BB074A" w:rsidRDefault="00BB074A" w:rsidP="00806B02">
      <w:pPr>
        <w:spacing w:after="0" w:line="240" w:lineRule="auto"/>
      </w:pPr>
      <w:r>
        <w:separator/>
      </w:r>
    </w:p>
  </w:endnote>
  <w:endnote w:type="continuationSeparator" w:id="0">
    <w:p w14:paraId="3A8DC542" w14:textId="77777777" w:rsidR="00BB074A" w:rsidRDefault="00BB074A" w:rsidP="00806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9E2A5" w14:textId="319CE6A3" w:rsidR="0015168C" w:rsidRPr="0015168C" w:rsidRDefault="0015168C" w:rsidP="0015168C">
    <w:pPr>
      <w:pStyle w:val="Footer"/>
    </w:pPr>
    <w:r w:rsidRPr="0015168C">
      <w:rPr>
        <w:noProof/>
      </w:rPr>
      <w:drawing>
        <wp:inline distT="0" distB="0" distL="0" distR="0" wp14:anchorId="585EE667" wp14:editId="77EBF181">
          <wp:extent cx="5486400" cy="209550"/>
          <wp:effectExtent l="0" t="0" r="0" b="0"/>
          <wp:docPr id="166565960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5168C">
      <w:t> </w:t>
    </w:r>
  </w:p>
  <w:p w14:paraId="3538BCFE" w14:textId="77777777" w:rsidR="0015168C" w:rsidRPr="0015168C" w:rsidRDefault="0015168C" w:rsidP="00B05AC1">
    <w:pPr>
      <w:pStyle w:val="Footer"/>
      <w:tabs>
        <w:tab w:val="clear" w:pos="4680"/>
      </w:tabs>
      <w:rPr>
        <w:sz w:val="18"/>
        <w:szCs w:val="18"/>
      </w:rPr>
    </w:pPr>
    <w:r w:rsidRPr="0015168C">
      <w:rPr>
        <w:b/>
        <w:bCs/>
        <w:sz w:val="18"/>
        <w:szCs w:val="18"/>
        <w:lang w:val="et-EE"/>
      </w:rPr>
      <w:t>Utilitas Wind SIA</w:t>
    </w:r>
    <w:r w:rsidRPr="0015168C">
      <w:rPr>
        <w:sz w:val="18"/>
        <w:szCs w:val="18"/>
      </w:rPr>
      <w:tab/>
      <w:t> </w:t>
    </w:r>
  </w:p>
  <w:p w14:paraId="5CB72913" w14:textId="6D6FFF66" w:rsidR="0015168C" w:rsidRPr="0015168C" w:rsidRDefault="0015168C" w:rsidP="00B05AC1">
    <w:pPr>
      <w:pStyle w:val="Footer"/>
      <w:tabs>
        <w:tab w:val="clear" w:pos="4680"/>
      </w:tabs>
      <w:ind w:right="-180"/>
      <w:rPr>
        <w:sz w:val="16"/>
        <w:szCs w:val="16"/>
      </w:rPr>
    </w:pPr>
    <w:r w:rsidRPr="0015168C">
      <w:rPr>
        <w:sz w:val="16"/>
        <w:szCs w:val="16"/>
        <w:lang w:val="et-EE"/>
      </w:rPr>
      <w:t>Malduguņu iela 2, Mārupe, Mārupes nov., LV-</w:t>
    </w:r>
    <w:r w:rsidR="00462C77">
      <w:rPr>
        <w:sz w:val="16"/>
        <w:szCs w:val="16"/>
        <w:lang w:val="et-EE"/>
      </w:rPr>
      <w:t>2</w:t>
    </w:r>
    <w:r w:rsidRPr="0015168C">
      <w:rPr>
        <w:sz w:val="16"/>
        <w:szCs w:val="16"/>
        <w:lang w:val="et-EE"/>
      </w:rPr>
      <w:t>167 • reģistrācijas numurs 40203411869 • www.utilitas.ee • invoices@utilitas.lv </w:t>
    </w:r>
  </w:p>
  <w:p w14:paraId="03B39639" w14:textId="77777777" w:rsidR="0015168C" w:rsidRDefault="0015168C" w:rsidP="00B05AC1">
    <w:pPr>
      <w:pStyle w:val="Footer"/>
      <w:tabs>
        <w:tab w:val="clear" w:pos="46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AFE04" w14:textId="77777777" w:rsidR="00BB074A" w:rsidRDefault="00BB074A" w:rsidP="00806B02">
      <w:pPr>
        <w:spacing w:after="0" w:line="240" w:lineRule="auto"/>
      </w:pPr>
      <w:r>
        <w:separator/>
      </w:r>
    </w:p>
  </w:footnote>
  <w:footnote w:type="continuationSeparator" w:id="0">
    <w:p w14:paraId="490A75A3" w14:textId="77777777" w:rsidR="00BB074A" w:rsidRDefault="00BB074A" w:rsidP="00806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25C5D" w14:textId="1F9402FC" w:rsidR="00806B02" w:rsidRDefault="00806B02">
    <w:pPr>
      <w:pStyle w:val="Header"/>
    </w:pPr>
    <w:r>
      <w:rPr>
        <w:noProof/>
      </w:rPr>
      <w:drawing>
        <wp:inline distT="0" distB="0" distL="0" distR="0" wp14:anchorId="10B977CD" wp14:editId="580DAC33">
          <wp:extent cx="1544955" cy="269240"/>
          <wp:effectExtent l="0" t="0" r="0" b="0"/>
          <wp:docPr id="5955309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955" cy="269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5405011">
    <w:abstractNumId w:val="8"/>
  </w:num>
  <w:num w:numId="2" w16cid:durableId="1261260184">
    <w:abstractNumId w:val="6"/>
  </w:num>
  <w:num w:numId="3" w16cid:durableId="1936667975">
    <w:abstractNumId w:val="5"/>
  </w:num>
  <w:num w:numId="4" w16cid:durableId="1075935026">
    <w:abstractNumId w:val="4"/>
  </w:num>
  <w:num w:numId="5" w16cid:durableId="2052876622">
    <w:abstractNumId w:val="7"/>
  </w:num>
  <w:num w:numId="6" w16cid:durableId="1649818279">
    <w:abstractNumId w:val="3"/>
  </w:num>
  <w:num w:numId="7" w16cid:durableId="938833848">
    <w:abstractNumId w:val="2"/>
  </w:num>
  <w:num w:numId="8" w16cid:durableId="2029913738">
    <w:abstractNumId w:val="1"/>
  </w:num>
  <w:num w:numId="9" w16cid:durableId="1081216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1pRsGx4iVfVZsMTGSipq6f2NHtuhJVIEJWYWAkTHi3pZ/Mw7ySeStnlu3MpW6fYul7jlEIRC+IOBRiTZR7rQ/w==" w:salt="uZOIPoNxFkDbJXXXend3F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916"/>
    <w:rsid w:val="00012657"/>
    <w:rsid w:val="00013B6D"/>
    <w:rsid w:val="00034616"/>
    <w:rsid w:val="00037032"/>
    <w:rsid w:val="000434D7"/>
    <w:rsid w:val="0006063C"/>
    <w:rsid w:val="000812EB"/>
    <w:rsid w:val="00092E53"/>
    <w:rsid w:val="000B4277"/>
    <w:rsid w:val="000C1FDF"/>
    <w:rsid w:val="000E3557"/>
    <w:rsid w:val="000F2926"/>
    <w:rsid w:val="000F76F0"/>
    <w:rsid w:val="00103A46"/>
    <w:rsid w:val="00104B90"/>
    <w:rsid w:val="0011152B"/>
    <w:rsid w:val="00136CE4"/>
    <w:rsid w:val="0014039D"/>
    <w:rsid w:val="00150235"/>
    <w:rsid w:val="0015074B"/>
    <w:rsid w:val="0015168C"/>
    <w:rsid w:val="001818A2"/>
    <w:rsid w:val="001E7649"/>
    <w:rsid w:val="001F66C2"/>
    <w:rsid w:val="00202161"/>
    <w:rsid w:val="00215D6C"/>
    <w:rsid w:val="00222A3D"/>
    <w:rsid w:val="00226F6A"/>
    <w:rsid w:val="0026204C"/>
    <w:rsid w:val="002668FD"/>
    <w:rsid w:val="0028730D"/>
    <w:rsid w:val="0029639D"/>
    <w:rsid w:val="002B4C51"/>
    <w:rsid w:val="002B5C16"/>
    <w:rsid w:val="00306C09"/>
    <w:rsid w:val="00313CE8"/>
    <w:rsid w:val="00326F90"/>
    <w:rsid w:val="0033497B"/>
    <w:rsid w:val="003446ED"/>
    <w:rsid w:val="00362E85"/>
    <w:rsid w:val="00366441"/>
    <w:rsid w:val="003D4EBD"/>
    <w:rsid w:val="0042733F"/>
    <w:rsid w:val="00441344"/>
    <w:rsid w:val="00441A41"/>
    <w:rsid w:val="00462C77"/>
    <w:rsid w:val="004679D7"/>
    <w:rsid w:val="004A0F2C"/>
    <w:rsid w:val="004B3D06"/>
    <w:rsid w:val="0050276A"/>
    <w:rsid w:val="0051034B"/>
    <w:rsid w:val="005337ED"/>
    <w:rsid w:val="005472E9"/>
    <w:rsid w:val="005765C2"/>
    <w:rsid w:val="00576F43"/>
    <w:rsid w:val="00597852"/>
    <w:rsid w:val="005F2AA7"/>
    <w:rsid w:val="00646382"/>
    <w:rsid w:val="0065746F"/>
    <w:rsid w:val="00674C0D"/>
    <w:rsid w:val="006947D1"/>
    <w:rsid w:val="0069545B"/>
    <w:rsid w:val="006A3A2C"/>
    <w:rsid w:val="006B3D54"/>
    <w:rsid w:val="006D16DE"/>
    <w:rsid w:val="006E15A0"/>
    <w:rsid w:val="006F62EA"/>
    <w:rsid w:val="00713DD7"/>
    <w:rsid w:val="00746C83"/>
    <w:rsid w:val="007552C7"/>
    <w:rsid w:val="007662C1"/>
    <w:rsid w:val="0077147C"/>
    <w:rsid w:val="00782B11"/>
    <w:rsid w:val="00792D87"/>
    <w:rsid w:val="00795CAE"/>
    <w:rsid w:val="007C7008"/>
    <w:rsid w:val="007E480F"/>
    <w:rsid w:val="008046E8"/>
    <w:rsid w:val="00806B02"/>
    <w:rsid w:val="008209A5"/>
    <w:rsid w:val="0082231D"/>
    <w:rsid w:val="00834B70"/>
    <w:rsid w:val="008357DD"/>
    <w:rsid w:val="00870532"/>
    <w:rsid w:val="008A5260"/>
    <w:rsid w:val="008F05E3"/>
    <w:rsid w:val="008F16EA"/>
    <w:rsid w:val="009158E0"/>
    <w:rsid w:val="00937B9C"/>
    <w:rsid w:val="0097157B"/>
    <w:rsid w:val="00984C71"/>
    <w:rsid w:val="0099529C"/>
    <w:rsid w:val="009A38EE"/>
    <w:rsid w:val="009B5896"/>
    <w:rsid w:val="009F230D"/>
    <w:rsid w:val="00A3170D"/>
    <w:rsid w:val="00A31D1F"/>
    <w:rsid w:val="00A42EE9"/>
    <w:rsid w:val="00A54399"/>
    <w:rsid w:val="00A571DD"/>
    <w:rsid w:val="00AA1D8D"/>
    <w:rsid w:val="00AB21CD"/>
    <w:rsid w:val="00AE661E"/>
    <w:rsid w:val="00AF3645"/>
    <w:rsid w:val="00B05AC1"/>
    <w:rsid w:val="00B31B4C"/>
    <w:rsid w:val="00B47730"/>
    <w:rsid w:val="00B52FE3"/>
    <w:rsid w:val="00BB074A"/>
    <w:rsid w:val="00BC57FB"/>
    <w:rsid w:val="00BF24D0"/>
    <w:rsid w:val="00C1163B"/>
    <w:rsid w:val="00C15534"/>
    <w:rsid w:val="00C37DC4"/>
    <w:rsid w:val="00C40E36"/>
    <w:rsid w:val="00C41AC9"/>
    <w:rsid w:val="00C5505A"/>
    <w:rsid w:val="00C75696"/>
    <w:rsid w:val="00C850F9"/>
    <w:rsid w:val="00CB0664"/>
    <w:rsid w:val="00CC6B5F"/>
    <w:rsid w:val="00D0671D"/>
    <w:rsid w:val="00D1055F"/>
    <w:rsid w:val="00D41EB0"/>
    <w:rsid w:val="00D5763A"/>
    <w:rsid w:val="00D85DB0"/>
    <w:rsid w:val="00DA4CD7"/>
    <w:rsid w:val="00DD0182"/>
    <w:rsid w:val="00E86271"/>
    <w:rsid w:val="00E9244D"/>
    <w:rsid w:val="00EB088C"/>
    <w:rsid w:val="00F5240E"/>
    <w:rsid w:val="00FC693F"/>
    <w:rsid w:val="00FE1A1D"/>
    <w:rsid w:val="00FF373F"/>
    <w:rsid w:val="0F2BE4A9"/>
    <w:rsid w:val="247420F3"/>
    <w:rsid w:val="2DB50968"/>
    <w:rsid w:val="4A9DEDBE"/>
    <w:rsid w:val="4B05B061"/>
    <w:rsid w:val="4FEFB46E"/>
    <w:rsid w:val="52FCDA4F"/>
    <w:rsid w:val="595B044E"/>
    <w:rsid w:val="6A9B3A88"/>
    <w:rsid w:val="6DC7DF18"/>
    <w:rsid w:val="780A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2AF407"/>
  <w14:defaultImageDpi w14:val="300"/>
  <w15:docId w15:val="{A828EF89-8DAB-4275-9EFA-C0E630F1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/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C0C0C0" w:themeFill="text1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D3DFEE" w:themeFill="accent1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EFD3D2" w:themeFill="accent2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E6EED5" w:themeFill="accent3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DFD8E8" w:themeFill="accent4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D2EAF1" w:themeFill="accent5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FDE4D0" w:themeFill="accent6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cBorders>
      <w:shd w:val="clear" w:color="auto" w:fill="000000" w:themeFill="text1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cBorders>
      <w:shd w:val="clear" w:color="auto" w:fill="4F81BD" w:themeFill="accent1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cBorders>
      <w:shd w:val="clear" w:color="auto" w:fill="C0504D" w:themeFill="accent2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cBorders>
      <w:shd w:val="clear" w:color="auto" w:fill="9BBB59" w:themeFill="accent3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cBorders>
      <w:shd w:val="clear" w:color="auto" w:fill="8064A2" w:themeFill="accent4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cBorders>
      <w:shd w:val="clear" w:color="auto" w:fill="4BACC6" w:themeFill="accent5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cBorders>
      <w:shd w:val="clear" w:color="auto" w:fill="F79646" w:themeFill="accent6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cBorders>
      <w:shd w:val="clear" w:color="auto" w:fill="C0C0C0" w:themeFill="text1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cBorders>
      <w:shd w:val="clear" w:color="auto" w:fill="D3DFEE" w:themeFill="accent1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cBorders>
      <w:shd w:val="clear" w:color="auto" w:fill="EFD3D2" w:themeFill="accent2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cBorders>
      <w:shd w:val="clear" w:color="auto" w:fill="E6EED5" w:themeFill="accent3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cBorders>
      <w:shd w:val="clear" w:color="auto" w:fill="DFD8E8" w:themeFill="accent4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cBorders>
      <w:shd w:val="clear" w:color="auto" w:fill="D2EAF1" w:themeFill="accent5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cBorders>
      <w:shd w:val="clear" w:color="auto" w:fill="FDE4D0" w:themeFill="accent6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tcBorders>
        <w:left w:val="single" w:sz="8" w:space="0" w:color="404040" w:themeColor="text1" w:themeTint="BF"/>
        <w:right w:val="single" w:sz="8" w:space="0" w:color="404040" w:themeColor="text1" w:themeTint="BF"/>
      </w:tcBorders>
      <w:shd w:val="clear" w:color="auto" w:fill="C0C0C0" w:themeFill="tex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tcBorders>
        <w:left w:val="single" w:sz="8" w:space="0" w:color="7BA0CD" w:themeColor="accent1" w:themeTint="BF"/>
        <w:right w:val="single" w:sz="8" w:space="0" w:color="7BA0CD" w:themeColor="accent1" w:themeTint="BF"/>
      </w:tcBorders>
      <w:shd w:val="clear" w:color="auto" w:fill="D3DFEE" w:themeFill="accen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tcBorders>
        <w:left w:val="single" w:sz="8" w:space="0" w:color="CF7B79" w:themeColor="accent2" w:themeTint="BF"/>
        <w:right w:val="single" w:sz="8" w:space="0" w:color="CF7B79" w:themeColor="accent2" w:themeTint="BF"/>
      </w:tcBorders>
      <w:shd w:val="clear" w:color="auto" w:fill="EFD3D2" w:themeFill="accent2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tcBorders>
        <w:left w:val="single" w:sz="8" w:space="0" w:color="B3CC82" w:themeColor="accent3" w:themeTint="BF"/>
        <w:right w:val="single" w:sz="8" w:space="0" w:color="B3CC82" w:themeColor="accent3" w:themeTint="BF"/>
      </w:tcBorders>
      <w:shd w:val="clear" w:color="auto" w:fill="E6EED5" w:themeFill="accent3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tcBorders>
        <w:left w:val="single" w:sz="8" w:space="0" w:color="9F8AB9" w:themeColor="accent4" w:themeTint="BF"/>
        <w:right w:val="single" w:sz="8" w:space="0" w:color="9F8AB9" w:themeColor="accent4" w:themeTint="BF"/>
      </w:tcBorders>
      <w:shd w:val="clear" w:color="auto" w:fill="DFD8E8" w:themeFill="accent4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tcBorders>
        <w:left w:val="single" w:sz="8" w:space="0" w:color="78C0D4" w:themeColor="accent5" w:themeTint="BF"/>
        <w:right w:val="single" w:sz="8" w:space="0" w:color="78C0D4" w:themeColor="accent5" w:themeTint="BF"/>
      </w:tcBorders>
      <w:shd w:val="clear" w:color="auto" w:fill="D2EAF1" w:themeFill="accent5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tcBorders>
        <w:left w:val="single" w:sz="8" w:space="0" w:color="F9B074" w:themeColor="accent6" w:themeTint="BF"/>
        <w:right w:val="single" w:sz="8" w:space="0" w:color="F9B074" w:themeColor="accent6" w:themeTint="BF"/>
      </w:tcBorders>
      <w:shd w:val="clear" w:color="auto" w:fill="FDE4D0" w:themeFill="accent6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bottom w:val="single" w:sz="8" w:space="0" w:color="000000" w:themeColor="text1"/>
      </w:tcBorders>
      <w:shd w:val="clear" w:color="auto" w:fill="C0C0C0" w:themeFill="text1" w:themeFillTint="3F"/>
    </w:tcPr>
    <w:tblStylePr w:type="firstRow">
      <w:rPr>
        <w:rFonts w:asciiTheme="majorHAnsi" w:eastAsiaTheme="majorEastAsia" w:hAnsiTheme="majorHAnsi" w:cstheme="majorBidi"/>
      </w:r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bottom w:val="single" w:sz="8" w:space="0" w:color="4F81BD" w:themeColor="accent1"/>
      </w:tcBorders>
      <w:shd w:val="clear" w:color="auto" w:fill="D3DFEE" w:themeFill="accent1" w:themeFillTint="3F"/>
    </w:tcPr>
    <w:tblStylePr w:type="firstRow">
      <w:rPr>
        <w:rFonts w:asciiTheme="majorHAnsi" w:eastAsiaTheme="majorEastAsia" w:hAnsiTheme="majorHAnsi" w:cstheme="majorBidi"/>
      </w:r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bottom w:val="single" w:sz="8" w:space="0" w:color="C0504D" w:themeColor="accent2"/>
      </w:tcBorders>
      <w:shd w:val="clear" w:color="auto" w:fill="EFD3D2" w:themeFill="accent2" w:themeFillTint="3F"/>
    </w:tcPr>
    <w:tblStylePr w:type="firstRow">
      <w:rPr>
        <w:rFonts w:asciiTheme="majorHAnsi" w:eastAsiaTheme="majorEastAsia" w:hAnsiTheme="majorHAnsi" w:cstheme="majorBidi"/>
      </w:r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bottom w:val="single" w:sz="8" w:space="0" w:color="9BBB59" w:themeColor="accent3"/>
      </w:tcBorders>
      <w:shd w:val="clear" w:color="auto" w:fill="E6EED5" w:themeFill="accent3" w:themeFillTint="3F"/>
    </w:tcPr>
    <w:tblStylePr w:type="firstRow">
      <w:rPr>
        <w:rFonts w:asciiTheme="majorHAnsi" w:eastAsiaTheme="majorEastAsia" w:hAnsiTheme="majorHAnsi" w:cstheme="majorBidi"/>
      </w:r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bottom w:val="single" w:sz="8" w:space="0" w:color="8064A2" w:themeColor="accent4"/>
      </w:tcBorders>
      <w:shd w:val="clear" w:color="auto" w:fill="DFD8E8" w:themeFill="accent4" w:themeFillTint="3F"/>
    </w:tcPr>
    <w:tblStylePr w:type="firstRow">
      <w:rPr>
        <w:rFonts w:asciiTheme="majorHAnsi" w:eastAsiaTheme="majorEastAsia" w:hAnsiTheme="majorHAnsi" w:cstheme="majorBidi"/>
      </w:r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bottom w:val="single" w:sz="8" w:space="0" w:color="4BACC6" w:themeColor="accent5"/>
      </w:tcBorders>
      <w:shd w:val="clear" w:color="auto" w:fill="D2EAF1" w:themeFill="accent5" w:themeFillTint="3F"/>
    </w:tcPr>
    <w:tblStylePr w:type="firstRow">
      <w:rPr>
        <w:rFonts w:asciiTheme="majorHAnsi" w:eastAsiaTheme="majorEastAsia" w:hAnsiTheme="majorHAnsi" w:cstheme="majorBidi"/>
      </w:r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bottom w:val="single" w:sz="8" w:space="0" w:color="F79646" w:themeColor="accent6"/>
      </w:tcBorders>
      <w:shd w:val="clear" w:color="auto" w:fill="FDE4D0" w:themeFill="accent6" w:themeFillTint="3F"/>
    </w:tcPr>
    <w:tblStylePr w:type="firstRow">
      <w:rPr>
        <w:rFonts w:asciiTheme="majorHAnsi" w:eastAsiaTheme="majorEastAsia" w:hAnsiTheme="majorHAnsi" w:cstheme="majorBidi"/>
      </w:r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C0C0C0" w:themeFill="text1" w:themeFillTint="3F"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D3DFEE" w:themeFill="accent1" w:themeFillTint="3F"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EFD3D2" w:themeFill="accent2" w:themeFillTint="3F"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E6EED5" w:themeFill="accent3" w:themeFillTint="3F"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DFD8E8" w:themeFill="accent4" w:themeFillTint="3F"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D2EAF1" w:themeFill="accent5" w:themeFillTint="3F"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FDE4D0" w:themeFill="accent6" w:themeFillTint="3F"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ColBandSize w:val="1"/>
    </w:tblPr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ColBandSize w:val="1"/>
    </w:tblPr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ColBandSize w:val="1"/>
    </w:tblPr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ColBandSize w:val="1"/>
    </w:tblPr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ColBandSize w:val="1"/>
    </w:tblPr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ColBandSize w:val="1"/>
    </w:tblPr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ColBandSize w:val="1"/>
    </w:tblPr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D4E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4E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4E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E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EB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873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f31db0-d6de-4978-acbf-56203e09ea5f" xsi:nil="true"/>
    <lcf76f155ced4ddcb4097134ff3c332f xmlns="3576150d-6c75-4ae9-b39d-89101f7a8f3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734762BED0C409A03345172C3F45A" ma:contentTypeVersion="15" ma:contentTypeDescription="Create a new document." ma:contentTypeScope="" ma:versionID="d4c643a9103888cce1679d8b4e6456e2">
  <xsd:schema xmlns:xsd="http://www.w3.org/2001/XMLSchema" xmlns:xs="http://www.w3.org/2001/XMLSchema" xmlns:p="http://schemas.microsoft.com/office/2006/metadata/properties" xmlns:ns2="3576150d-6c75-4ae9-b39d-89101f7a8f3d" xmlns:ns3="21f31db0-d6de-4978-acbf-56203e09ea5f" targetNamespace="http://schemas.microsoft.com/office/2006/metadata/properties" ma:root="true" ma:fieldsID="c03ccbb60711081f8e88c61303a01679" ns2:_="" ns3:_="">
    <xsd:import namespace="3576150d-6c75-4ae9-b39d-89101f7a8f3d"/>
    <xsd:import namespace="21f31db0-d6de-4978-acbf-56203e09ea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6150d-6c75-4ae9-b39d-89101f7a8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36c4861-41ee-4062-963d-ca0b215eb6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31db0-d6de-4978-acbf-56203e09ea5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d60cc3-5af9-4375-ae00-d1c22795a2f4}" ma:internalName="TaxCatchAll" ma:showField="CatchAllData" ma:web="21f31db0-d6de-4978-acbf-56203e09ea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88C841-6345-4793-AB7E-394FD20F0BE4}">
  <ds:schemaRefs>
    <ds:schemaRef ds:uri="http://schemas.microsoft.com/office/2006/metadata/properties"/>
    <ds:schemaRef ds:uri="http://schemas.microsoft.com/office/infopath/2007/PartnerControls"/>
    <ds:schemaRef ds:uri="21f31db0-d6de-4978-acbf-56203e09ea5f"/>
    <ds:schemaRef ds:uri="3576150d-6c75-4ae9-b39d-89101f7a8f3d"/>
  </ds:schemaRefs>
</ds:datastoreItem>
</file>

<file path=customXml/itemProps3.xml><?xml version="1.0" encoding="utf-8"?>
<ds:datastoreItem xmlns:ds="http://schemas.openxmlformats.org/officeDocument/2006/customXml" ds:itemID="{04F517B1-B972-43A4-A108-C23A5D6EB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76150d-6c75-4ae9-b39d-89101f7a8f3d"/>
    <ds:schemaRef ds:uri="21f31db0-d6de-4978-acbf-56203e09ea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FD49E4-E179-478D-A0CE-0EE61C055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364</Words>
  <Characters>2075</Characters>
  <Application>Microsoft Office Word</Application>
  <DocSecurity>12</DocSecurity>
  <Lines>17</Lines>
  <Paragraphs>4</Paragraphs>
  <ScaleCrop>false</ScaleCrop>
  <Manager/>
  <Company/>
  <LinksUpToDate>false</LinksUpToDate>
  <CharactersWithSpaces>2435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Kārlis Pūriņš</cp:lastModifiedBy>
  <cp:revision>119</cp:revision>
  <dcterms:created xsi:type="dcterms:W3CDTF">2025-10-11T15:11:00Z</dcterms:created>
  <dcterms:modified xsi:type="dcterms:W3CDTF">2025-11-08T12:22:00Z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0x010100FF9734762BED0C409A03345172C3F45A</vt:lpwstr>
  </property>
  <property fmtid="{D5CDD505-2E9C-101B-9397-08002B2CF9AE}" pid="3" name="MediaServiceImageTags">
    <vt:lpwstr/>
  </property>
</Properties>
</file>